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mbria" w:cs="Cambria" w:eastAsia="Cambria" w:hAnsi="Cambria"/>
          <w:b w:val="1"/>
        </w:rPr>
      </w:pPr>
      <w:r w:rsidDel="00000000" w:rsidR="00000000" w:rsidRPr="00000000">
        <w:rPr>
          <w:rFonts w:ascii="Cambria" w:cs="Cambria" w:eastAsia="Cambria" w:hAnsi="Cambria"/>
          <w:b w:val="1"/>
          <w:rtl w:val="0"/>
        </w:rPr>
        <w:t xml:space="preserve">Co o olympijských hrách vypovídají obrazy na vázách?</w:t>
      </w:r>
    </w:p>
    <w:p w:rsidR="00000000" w:rsidDel="00000000" w:rsidP="00000000" w:rsidRDefault="00000000" w:rsidRPr="00000000" w14:paraId="00000002">
      <w:pPr>
        <w:rPr>
          <w:rFonts w:ascii="Cambria" w:cs="Cambria" w:eastAsia="Cambria" w:hAnsi="Cambria"/>
        </w:rPr>
      </w:pPr>
      <w:r w:rsidDel="00000000" w:rsidR="00000000" w:rsidRPr="00000000">
        <w:rPr>
          <w:rtl w:val="0"/>
        </w:rPr>
      </w:r>
    </w:p>
    <w:p w:rsidR="00000000" w:rsidDel="00000000" w:rsidP="00000000" w:rsidRDefault="00000000" w:rsidRPr="00000000" w14:paraId="00000003">
      <w:pPr>
        <w:rPr>
          <w:rFonts w:ascii="Cambria" w:cs="Cambria" w:eastAsia="Cambria" w:hAnsi="Cambria"/>
        </w:rPr>
      </w:pPr>
      <w:r w:rsidDel="00000000" w:rsidR="00000000" w:rsidRPr="00000000">
        <w:rPr>
          <w:rFonts w:ascii="Cambria" w:cs="Cambria" w:eastAsia="Cambria" w:hAnsi="Cambria"/>
          <w:rtl w:val="0"/>
        </w:rPr>
        <w:t xml:space="preserve">Prohlédněte si několik antických váz a zjistěte, co se z nich můžeme dozvědět o tom, jak vypadaly starověké olympijské hry.</w:t>
      </w:r>
    </w:p>
    <w:p w:rsidR="00000000" w:rsidDel="00000000" w:rsidP="00000000" w:rsidRDefault="00000000" w:rsidRPr="00000000" w14:paraId="00000004">
      <w:pPr>
        <w:rPr>
          <w:rFonts w:ascii="Cambria" w:cs="Cambria" w:eastAsia="Cambria" w:hAnsi="Cambria"/>
        </w:rPr>
      </w:pPr>
      <w:r w:rsidDel="00000000" w:rsidR="00000000" w:rsidRPr="00000000">
        <w:rPr>
          <w:rtl w:val="0"/>
        </w:rPr>
      </w:r>
    </w:p>
    <w:p w:rsidR="00000000" w:rsidDel="00000000" w:rsidP="00000000" w:rsidRDefault="00000000" w:rsidRPr="00000000" w14:paraId="00000005">
      <w:pPr>
        <w:rPr>
          <w:rFonts w:ascii="Cambria" w:cs="Cambria" w:eastAsia="Cambria" w:hAnsi="Cambria"/>
        </w:rPr>
      </w:pPr>
      <w:r w:rsidDel="00000000" w:rsidR="00000000" w:rsidRPr="00000000">
        <w:rPr>
          <w:rFonts w:ascii="Cambria" w:cs="Cambria" w:eastAsia="Cambria" w:hAnsi="Cambria"/>
        </w:rPr>
        <w:drawing>
          <wp:inline distB="19050" distT="19050" distL="19050" distR="19050">
            <wp:extent cx="2471738" cy="2299957"/>
            <wp:effectExtent b="0" l="0" r="0" t="0"/>
            <wp:docPr id="1"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471738" cy="2299957"/>
                    </a:xfrm>
                    <a:prstGeom prst="rect"/>
                    <a:ln/>
                  </pic:spPr>
                </pic:pic>
              </a:graphicData>
            </a:graphic>
          </wp:inline>
        </w:drawing>
      </w:r>
      <w:r w:rsidDel="00000000" w:rsidR="00000000" w:rsidRPr="00000000">
        <w:rPr>
          <w:rFonts w:ascii="Cambria" w:cs="Cambria" w:eastAsia="Cambria" w:hAnsi="Cambria"/>
        </w:rPr>
        <w:drawing>
          <wp:inline distB="114300" distT="114300" distL="114300" distR="114300">
            <wp:extent cx="2881313" cy="2244743"/>
            <wp:effectExtent b="0" l="0" r="0" t="0"/>
            <wp:docPr id="7"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881313" cy="224474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right="-40.8661417322827"/>
        <w:rPr>
          <w:rFonts w:ascii="Cambria" w:cs="Cambria" w:eastAsia="Cambria" w:hAnsi="Cambria"/>
        </w:rPr>
      </w:pPr>
      <w:r w:rsidDel="00000000" w:rsidR="00000000" w:rsidRPr="00000000">
        <w:rPr>
          <w:rFonts w:ascii="Cambria" w:cs="Cambria" w:eastAsia="Cambria" w:hAnsi="Cambria"/>
          <w:rtl w:val="0"/>
        </w:rPr>
        <w:t xml:space="preserve">Mladík nesoucí závaží pro skok do dálky (halteres), detail vázy z konce 6. stol. př. n. l., Zdroj: </w:t>
      </w:r>
      <w:r w:rsidDel="00000000" w:rsidR="00000000" w:rsidRPr="00000000">
        <w:rPr>
          <w:rFonts w:ascii="Cambria" w:cs="Cambria" w:eastAsia="Cambria" w:hAnsi="Cambria"/>
          <w:rtl w:val="0"/>
        </w:rPr>
        <w:t xml:space="preserve">Wiki</w:t>
      </w:r>
      <w:r w:rsidDel="00000000" w:rsidR="00000000" w:rsidRPr="00000000">
        <w:rPr>
          <w:rFonts w:ascii="Cambria" w:cs="Cambria" w:eastAsia="Cambria" w:hAnsi="Cambria"/>
          <w:rtl w:val="0"/>
        </w:rPr>
        <w:t xml:space="preserve">media Commons</w:t>
      </w:r>
    </w:p>
    <w:p w:rsidR="00000000" w:rsidDel="00000000" w:rsidP="00000000" w:rsidRDefault="00000000" w:rsidRPr="00000000" w14:paraId="00000007">
      <w:pPr>
        <w:rPr>
          <w:rFonts w:ascii="Cambria" w:cs="Cambria" w:eastAsia="Cambria" w:hAnsi="Cambria"/>
        </w:rPr>
      </w:pPr>
      <w:r w:rsidDel="00000000" w:rsidR="00000000" w:rsidRPr="00000000">
        <w:rPr>
          <w:rFonts w:ascii="Cambria" w:cs="Cambria" w:eastAsia="Cambria" w:hAnsi="Cambria"/>
        </w:rPr>
        <w:drawing>
          <wp:inline distB="19050" distT="19050" distL="19050" distR="19050">
            <wp:extent cx="2501152" cy="2349836"/>
            <wp:effectExtent b="0" l="0" r="0" t="0"/>
            <wp:docPr id="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501152" cy="2349836"/>
                    </a:xfrm>
                    <a:prstGeom prst="rect"/>
                    <a:ln/>
                  </pic:spPr>
                </pic:pic>
              </a:graphicData>
            </a:graphic>
          </wp:inline>
        </w:drawing>
      </w:r>
      <w:r w:rsidDel="00000000" w:rsidR="00000000" w:rsidRPr="00000000">
        <w:rPr>
          <w:rFonts w:ascii="Cambria" w:cs="Cambria" w:eastAsia="Cambria" w:hAnsi="Cambria"/>
        </w:rPr>
        <w:drawing>
          <wp:inline distB="114300" distT="114300" distL="114300" distR="114300">
            <wp:extent cx="2947988" cy="2349997"/>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947988" cy="234999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mbria" w:cs="Cambria" w:eastAsia="Cambria" w:hAnsi="Cambria"/>
        </w:rPr>
      </w:pPr>
      <w:r w:rsidDel="00000000" w:rsidR="00000000" w:rsidRPr="00000000">
        <w:rPr>
          <w:rFonts w:ascii="Cambria" w:cs="Cambria" w:eastAsia="Cambria" w:hAnsi="Cambria"/>
          <w:rtl w:val="0"/>
        </w:rPr>
        <w:t xml:space="preserve">Vrhač disku, detail vázy cca z roku 500 př. n. l. Zdroj: Wikimedia Commons, Public Domain </w:t>
      </w:r>
    </w:p>
    <w:p w:rsidR="00000000" w:rsidDel="00000000" w:rsidP="00000000" w:rsidRDefault="00000000" w:rsidRPr="00000000" w14:paraId="00000009">
      <w:pPr>
        <w:rPr>
          <w:rFonts w:ascii="Cambria" w:cs="Cambria" w:eastAsia="Cambria" w:hAnsi="Cambria"/>
        </w:rPr>
      </w:pPr>
      <w:r w:rsidDel="00000000" w:rsidR="00000000" w:rsidRPr="00000000">
        <w:rPr>
          <w:rFonts w:ascii="Cambria" w:cs="Cambria" w:eastAsia="Cambria" w:hAnsi="Cambria"/>
        </w:rPr>
        <w:drawing>
          <wp:inline distB="19050" distT="19050" distL="19050" distR="19050">
            <wp:extent cx="2481263" cy="1775057"/>
            <wp:effectExtent b="0" l="0" r="0" t="0"/>
            <wp:docPr id="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481263" cy="177505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Cambria" w:cs="Cambria" w:eastAsia="Cambria" w:hAnsi="Cambria"/>
        </w:rPr>
      </w:pPr>
      <w:r w:rsidDel="00000000" w:rsidR="00000000" w:rsidRPr="00000000">
        <w:rPr>
          <w:rFonts w:ascii="Cambria" w:cs="Cambria" w:eastAsia="Cambria" w:hAnsi="Cambria"/>
          <w:i w:val="1"/>
          <w:color w:val="202122"/>
          <w:highlight w:val="white"/>
          <w:rtl w:val="0"/>
        </w:rPr>
        <w:t xml:space="preserve">Bojové umění pankrátion</w:t>
      </w:r>
      <w:r w:rsidDel="00000000" w:rsidR="00000000" w:rsidRPr="00000000">
        <w:rPr>
          <w:rFonts w:ascii="Cambria" w:cs="Cambria" w:eastAsia="Cambria" w:hAnsi="Cambria"/>
          <w:color w:val="202122"/>
          <w:highlight w:val="white"/>
          <w:rtl w:val="0"/>
        </w:rPr>
        <w:t xml:space="preserve">: zápasník vpravo se snaží vydloubnout oko svému protivníkovi. Rozhodčí se ho za tento faul chystá udeřit. Detail číše, 490–480 př. n. l, Zdroj: British Museum</w:t>
      </w:r>
      <w:r w:rsidDel="00000000" w:rsidR="00000000" w:rsidRPr="00000000">
        <w:rPr>
          <w:rFonts w:ascii="Cambria" w:cs="Cambria" w:eastAsia="Cambria" w:hAnsi="Cambria"/>
          <w:rtl w:val="0"/>
        </w:rPr>
        <w:t xml:space="preserve">, Public Domain</w:t>
      </w:r>
      <w:r w:rsidDel="00000000" w:rsidR="00000000" w:rsidRPr="00000000">
        <w:rPr>
          <w:rtl w:val="0"/>
        </w:rPr>
      </w:r>
    </w:p>
    <w:p w:rsidR="00000000" w:rsidDel="00000000" w:rsidP="00000000" w:rsidRDefault="00000000" w:rsidRPr="00000000" w14:paraId="0000000B">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Jak jsou ztvárněna těla sportovců?</w:t>
      </w:r>
    </w:p>
    <w:p w:rsidR="00000000" w:rsidDel="00000000" w:rsidP="00000000" w:rsidRDefault="00000000" w:rsidRPr="00000000" w14:paraId="0000000C">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D">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E">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0F">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V čem se podobají a v čem se liší zobrazené disciplíny od těch, které znáte ze současnosti?</w:t>
      </w:r>
    </w:p>
    <w:p w:rsidR="00000000" w:rsidDel="00000000" w:rsidP="00000000" w:rsidRDefault="00000000" w:rsidRPr="00000000" w14:paraId="00000010">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11">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12">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13">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Zaškrtněte, o čem se můžeme dozvědět z pramene.</w:t>
      </w:r>
    </w:p>
    <w:p w:rsidR="00000000" w:rsidDel="00000000" w:rsidP="00000000" w:rsidRDefault="00000000" w:rsidRPr="00000000" w14:paraId="00000014">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Sportovní disciplíny na hrách</w:t>
      </w:r>
    </w:p>
    <w:p w:rsidR="00000000" w:rsidDel="00000000" w:rsidP="00000000" w:rsidRDefault="00000000" w:rsidRPr="00000000" w14:paraId="00000015">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Podoba sportovišť</w:t>
      </w:r>
    </w:p>
    <w:p w:rsidR="00000000" w:rsidDel="00000000" w:rsidP="00000000" w:rsidRDefault="00000000" w:rsidRPr="00000000" w14:paraId="00000016">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Politický význam her</w:t>
      </w:r>
    </w:p>
    <w:p w:rsidR="00000000" w:rsidDel="00000000" w:rsidP="00000000" w:rsidRDefault="00000000" w:rsidRPr="00000000" w14:paraId="00000017">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Náboženský význam her</w:t>
      </w:r>
    </w:p>
    <w:p w:rsidR="00000000" w:rsidDel="00000000" w:rsidP="00000000" w:rsidRDefault="00000000" w:rsidRPr="00000000" w14:paraId="00000018">
      <w:pPr>
        <w:widowControl w:val="0"/>
        <w:numPr>
          <w:ilvl w:val="0"/>
          <w:numId w:val="1"/>
        </w:numPr>
        <w:spacing w:after="240" w:lineRule="auto"/>
        <w:ind w:left="720" w:hanging="360"/>
        <w:rPr>
          <w:rFonts w:ascii="Cambria" w:cs="Cambria" w:eastAsia="Cambria" w:hAnsi="Cambria"/>
        </w:rPr>
      </w:pPr>
      <w:r w:rsidDel="00000000" w:rsidR="00000000" w:rsidRPr="00000000">
        <w:rPr>
          <w:rFonts w:ascii="Cambria" w:cs="Cambria" w:eastAsia="Cambria" w:hAnsi="Cambria"/>
          <w:rtl w:val="0"/>
        </w:rPr>
        <w:t xml:space="preserve">Jiné</w:t>
      </w:r>
    </w:p>
    <w:p w:rsidR="00000000" w:rsidDel="00000000" w:rsidP="00000000" w:rsidRDefault="00000000" w:rsidRPr="00000000" w14:paraId="00000019">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1A">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Co byste potřebovali ještě vědět, abyste prameni lépe porozuměli?</w:t>
      </w:r>
      <w:r w:rsidDel="00000000" w:rsidR="00000000" w:rsidRPr="00000000">
        <w:br w:type="page"/>
      </w:r>
      <w:r w:rsidDel="00000000" w:rsidR="00000000" w:rsidRPr="00000000">
        <w:rPr>
          <w:rtl w:val="0"/>
        </w:rPr>
      </w:r>
    </w:p>
    <w:p w:rsidR="00000000" w:rsidDel="00000000" w:rsidP="00000000" w:rsidRDefault="00000000" w:rsidRPr="00000000" w14:paraId="0000001B">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Co napsal cestovatel Pausanias o starověkých olympijských hrách?</w:t>
      </w:r>
    </w:p>
    <w:p w:rsidR="00000000" w:rsidDel="00000000" w:rsidP="00000000" w:rsidRDefault="00000000" w:rsidRPr="00000000" w14:paraId="0000001C">
      <w:pPr>
        <w:widowControl w:val="0"/>
        <w:spacing w:after="240" w:lineRule="auto"/>
        <w:rPr>
          <w:rFonts w:ascii="Cambria" w:cs="Cambria" w:eastAsia="Cambria" w:hAnsi="Cambria"/>
        </w:rPr>
      </w:pPr>
      <w:r w:rsidDel="00000000" w:rsidR="00000000" w:rsidRPr="00000000">
        <w:rPr>
          <w:rFonts w:ascii="Cambria" w:cs="Cambria" w:eastAsia="Cambria" w:hAnsi="Cambria"/>
          <w:rtl w:val="0"/>
        </w:rPr>
        <w:t xml:space="preserve">V mé době jsou hry uspořádány tak, že je obětováno bohu po obětech za pětiboj a běh koní, ale před oběťmi za ostatní závodění. Tento pořádek stanovili při šedesáté páté olympiádě (r. 472). Před tím závodili lidé i koně současně ve stejném dni; tehdy se závod účastníků pankratia protáhl až do noci, poněvadž nemohli být včas povoláni. Způsobili to koně a ještě více závod v pětiboji. Účastníky pankratia tehdy přemohl athénský Kalliás. Později se však nemohl pankratiu stát překážkou ani pětiboj, ani koně.</w:t>
      </w:r>
    </w:p>
    <w:p w:rsidR="00000000" w:rsidDel="00000000" w:rsidP="00000000" w:rsidRDefault="00000000" w:rsidRPr="00000000" w14:paraId="0000001D">
      <w:pPr>
        <w:widowControl w:val="0"/>
        <w:spacing w:after="240" w:lineRule="auto"/>
        <w:ind w:left="0" w:firstLine="0"/>
        <w:rPr>
          <w:rFonts w:ascii="Cambria" w:cs="Cambria" w:eastAsia="Cambria" w:hAnsi="Cambria"/>
        </w:rPr>
      </w:pPr>
      <w:r w:rsidDel="00000000" w:rsidR="00000000" w:rsidRPr="00000000">
        <w:rPr>
          <w:rFonts w:ascii="Cambria" w:cs="Cambria" w:eastAsia="Cambria" w:hAnsi="Cambria"/>
          <w:rtl w:val="0"/>
        </w:rPr>
        <w:t xml:space="preserve">Pokud jde o pořadatele závodu, nepovažuji původní ustanovení za totožná se současnými, ale Ífitos uspořádal hry sám a po Ífitovi je právě tak uspořádali potomci Oxylovi. Při padesáté Olympiádě (r. 580) bylo provedení olympijských her přeneseno na dva Éliďany vyvolené ze všech Éliďanů losem a na delší dobu zůstával počet pořadatelů na dvou. V devadesáté páté olympiádě (r. 400) ustanovili devět soudců  - hellanodiků; třem z nich připadl na starost běh koní, jiným třem dozor nad pětibojem a zbývající se měli starat o další závodění. </w:t>
      </w:r>
    </w:p>
    <w:p w:rsidR="00000000" w:rsidDel="00000000" w:rsidP="00000000" w:rsidRDefault="00000000" w:rsidRPr="00000000" w14:paraId="0000001E">
      <w:pPr>
        <w:widowControl w:val="0"/>
        <w:spacing w:after="240" w:lineRule="auto"/>
        <w:rPr>
          <w:rFonts w:ascii="Cambria" w:cs="Cambria" w:eastAsia="Cambria" w:hAnsi="Cambria"/>
        </w:rPr>
      </w:pPr>
      <w:r w:rsidDel="00000000" w:rsidR="00000000" w:rsidRPr="00000000">
        <w:rPr>
          <w:rFonts w:ascii="Cambria" w:cs="Cambria" w:eastAsia="Cambria" w:hAnsi="Cambria"/>
          <w:b w:val="1"/>
          <w:rtl w:val="0"/>
        </w:rPr>
        <w:t xml:space="preserve">Zdroj</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Pausanias, </w:t>
      </w:r>
      <w:r w:rsidDel="00000000" w:rsidR="00000000" w:rsidRPr="00000000">
        <w:rPr>
          <w:rFonts w:ascii="Cambria" w:cs="Cambria" w:eastAsia="Cambria" w:hAnsi="Cambria"/>
          <w:rtl w:val="0"/>
        </w:rPr>
        <w:t xml:space="preserve">Cesta po Řecku</w:t>
      </w:r>
      <w:r w:rsidDel="00000000" w:rsidR="00000000" w:rsidRPr="00000000">
        <w:rPr>
          <w:rFonts w:ascii="Cambria" w:cs="Cambria" w:eastAsia="Cambria" w:hAnsi="Cambria"/>
          <w:rtl w:val="0"/>
        </w:rPr>
        <w:t xml:space="preserve">. Překlad Helena Businská 1973</w:t>
      </w:r>
      <w:r w:rsidDel="00000000" w:rsidR="00000000" w:rsidRPr="00000000">
        <w:rPr>
          <w:rFonts w:ascii="Calibri" w:cs="Calibri" w:eastAsia="Calibri" w:hAnsi="Calibri"/>
          <w:rtl w:val="0"/>
        </w:rPr>
        <w:t xml:space="preserve">–</w:t>
      </w:r>
      <w:r w:rsidDel="00000000" w:rsidR="00000000" w:rsidRPr="00000000">
        <w:rPr>
          <w:rFonts w:ascii="Cambria" w:cs="Cambria" w:eastAsia="Cambria" w:hAnsi="Cambria"/>
          <w:rtl w:val="0"/>
        </w:rPr>
        <w:t xml:space="preserve">1974, s. 379</w:t>
      </w:r>
      <w:r w:rsidDel="00000000" w:rsidR="00000000" w:rsidRPr="00000000">
        <w:rPr>
          <w:rFonts w:ascii="Calibri" w:cs="Calibri" w:eastAsia="Calibri" w:hAnsi="Calibri"/>
          <w:rtl w:val="0"/>
        </w:rPr>
        <w:t xml:space="preserve">–</w:t>
      </w:r>
      <w:r w:rsidDel="00000000" w:rsidR="00000000" w:rsidRPr="00000000">
        <w:rPr>
          <w:rFonts w:ascii="Cambria" w:cs="Cambria" w:eastAsia="Cambria" w:hAnsi="Cambria"/>
          <w:rtl w:val="0"/>
        </w:rPr>
        <w:t xml:space="preserve">380. Původní text vznikl přibližně ve 2. stol. n.l.</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540925</wp:posOffset>
            </wp:positionV>
            <wp:extent cx="2917241" cy="4110038"/>
            <wp:effectExtent b="0" l="0" r="0" t="0"/>
            <wp:wrapSquare wrapText="bothSides" distB="114300" distT="114300" distL="114300" distR="114300"/>
            <wp:docPr id="2"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917241" cy="4110038"/>
                    </a:xfrm>
                    <a:prstGeom prst="rect"/>
                    <a:ln/>
                  </pic:spPr>
                </pic:pic>
              </a:graphicData>
            </a:graphic>
          </wp:anchor>
        </w:drawing>
      </w:r>
    </w:p>
    <w:p w:rsidR="00000000" w:rsidDel="00000000" w:rsidP="00000000" w:rsidRDefault="00000000" w:rsidRPr="00000000" w14:paraId="0000001F">
      <w:pPr>
        <w:widowControl w:val="0"/>
        <w:spacing w:after="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20">
      <w:pPr>
        <w:widowControl w:val="0"/>
        <w:spacing w:after="0" w:lineRule="auto"/>
        <w:rPr>
          <w:rFonts w:ascii="Cambria" w:cs="Cambria" w:eastAsia="Cambria" w:hAnsi="Cambria"/>
          <w:b w:val="1"/>
        </w:rPr>
      </w:pPr>
      <w:r w:rsidDel="00000000" w:rsidR="00000000" w:rsidRPr="00000000">
        <w:rPr>
          <w:rFonts w:ascii="Cambria" w:cs="Cambria" w:eastAsia="Cambria" w:hAnsi="Cambria"/>
          <w:b w:val="1"/>
          <w:rtl w:val="0"/>
        </w:rPr>
        <w:t xml:space="preserve">Slovníček:</w:t>
      </w:r>
    </w:p>
    <w:p w:rsidR="00000000" w:rsidDel="00000000" w:rsidP="00000000" w:rsidRDefault="00000000" w:rsidRPr="00000000" w14:paraId="00000021">
      <w:pPr>
        <w:widowControl w:val="0"/>
        <w:spacing w:after="0" w:lineRule="auto"/>
        <w:rPr>
          <w:rFonts w:ascii="Cambria" w:cs="Cambria" w:eastAsia="Cambria" w:hAnsi="Cambria"/>
        </w:rPr>
      </w:pPr>
      <w:r w:rsidDel="00000000" w:rsidR="00000000" w:rsidRPr="00000000">
        <w:rPr>
          <w:rFonts w:ascii="Cambria" w:cs="Cambria" w:eastAsia="Cambria" w:hAnsi="Cambria"/>
          <w:b w:val="1"/>
          <w:rtl w:val="0"/>
        </w:rPr>
        <w:t xml:space="preserve">Hellanodikové</w:t>
      </w:r>
      <w:r w:rsidDel="00000000" w:rsidR="00000000" w:rsidRPr="00000000">
        <w:rPr>
          <w:rFonts w:ascii="Cambria" w:cs="Cambria" w:eastAsia="Cambria" w:hAnsi="Cambria"/>
          <w:rtl w:val="0"/>
        </w:rPr>
        <w:t xml:space="preserve">: Pověřené osoby, které pořádaly a vedly hry ve starověkém Řecku. Mohli například rozhodovat o tom, kdo se smí nebo nesmí her účastnit, dohlíželi na dodržování posvátného míru nebo udíleli tresty za porušování pravidel. </w:t>
      </w:r>
    </w:p>
    <w:p w:rsidR="00000000" w:rsidDel="00000000" w:rsidP="00000000" w:rsidRDefault="00000000" w:rsidRPr="00000000" w14:paraId="00000022">
      <w:pPr>
        <w:widowControl w:val="0"/>
        <w:spacing w:after="240" w:lineRule="auto"/>
        <w:rPr>
          <w:rFonts w:ascii="Cambria" w:cs="Cambria" w:eastAsia="Cambria" w:hAnsi="Cambria"/>
        </w:rPr>
      </w:pPr>
      <w:r w:rsidDel="00000000" w:rsidR="00000000" w:rsidRPr="00000000">
        <w:rPr>
          <w:rFonts w:ascii="Cambria" w:cs="Cambria" w:eastAsia="Cambria" w:hAnsi="Cambria"/>
          <w:b w:val="1"/>
          <w:rtl w:val="0"/>
        </w:rPr>
        <w:t xml:space="preserve">Pankration</w:t>
      </w:r>
      <w:r w:rsidDel="00000000" w:rsidR="00000000" w:rsidRPr="00000000">
        <w:rPr>
          <w:rFonts w:ascii="Cambria" w:cs="Cambria" w:eastAsia="Cambria" w:hAnsi="Cambria"/>
          <w:rtl w:val="0"/>
        </w:rPr>
        <w:t xml:space="preserve">: Starověké bojové umění, ve kterém závodníci využívali jak údery, tak chvaty či škrcení. Od roku 648 př. n. l. bylo součástí olympijských her. Některé prvky (např. vydloubávání očí) byly postupně zakázány. Tento sport existuje v obměněné podobě </w:t>
      </w:r>
      <w:r w:rsidDel="00000000" w:rsidR="00000000" w:rsidRPr="00000000">
        <w:rPr>
          <w:rFonts w:ascii="Cambria" w:cs="Cambria" w:eastAsia="Cambria" w:hAnsi="Cambria"/>
          <w:rtl w:val="0"/>
        </w:rPr>
        <w:t xml:space="preserve">i dnes.</w:t>
      </w:r>
      <w:r w:rsidDel="00000000" w:rsidR="00000000" w:rsidRPr="00000000">
        <w:rPr>
          <w:rtl w:val="0"/>
        </w:rPr>
      </w:r>
    </w:p>
    <w:p w:rsidR="00000000" w:rsidDel="00000000" w:rsidP="00000000" w:rsidRDefault="00000000" w:rsidRPr="00000000" w14:paraId="00000023">
      <w:pPr>
        <w:widowControl w:val="0"/>
        <w:spacing w:after="240" w:lineRule="auto"/>
        <w:rPr>
          <w:rFonts w:ascii="Cambria" w:cs="Cambria" w:eastAsia="Cambria" w:hAnsi="Cambria"/>
        </w:rPr>
      </w:pPr>
      <w:r w:rsidDel="00000000" w:rsidR="00000000" w:rsidRPr="00000000">
        <w:rPr>
          <w:rFonts w:ascii="Cambria" w:cs="Cambria" w:eastAsia="Cambria" w:hAnsi="Cambria"/>
          <w:b w:val="1"/>
          <w:rtl w:val="0"/>
        </w:rPr>
        <w:t xml:space="preserve">Élida: </w:t>
      </w:r>
      <w:r w:rsidDel="00000000" w:rsidR="00000000" w:rsidRPr="00000000">
        <w:rPr>
          <w:rFonts w:ascii="Cambria" w:cs="Cambria" w:eastAsia="Cambria" w:hAnsi="Cambria"/>
          <w:rtl w:val="0"/>
        </w:rPr>
        <w:t xml:space="preserve">S</w:t>
      </w:r>
      <w:r w:rsidDel="00000000" w:rsidR="00000000" w:rsidRPr="00000000">
        <w:rPr>
          <w:rFonts w:ascii="Cambria" w:cs="Cambria" w:eastAsia="Cambria" w:hAnsi="Cambria"/>
          <w:rtl w:val="0"/>
        </w:rPr>
        <w:t xml:space="preserve">tarověké město, které bylo centrem stejnojmenné oblasti. Přibližně dvacet kilometrů od Élidy se nachází Olympia - místo konání starověkých olympijských her.</w:t>
      </w:r>
    </w:p>
    <w:p w:rsidR="00000000" w:rsidDel="00000000" w:rsidP="00000000" w:rsidRDefault="00000000" w:rsidRPr="00000000" w14:paraId="00000024">
      <w:pPr>
        <w:widowControl w:val="0"/>
        <w:spacing w:after="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25">
      <w:pPr>
        <w:widowControl w:val="0"/>
        <w:spacing w:after="240" w:lineRule="auto"/>
        <w:rPr>
          <w:rFonts w:ascii="Cambria" w:cs="Cambria" w:eastAsia="Cambria" w:hAnsi="Cambria"/>
        </w:rPr>
      </w:pPr>
      <w:r w:rsidDel="00000000" w:rsidR="00000000" w:rsidRPr="00000000">
        <w:rPr>
          <w:rFonts w:ascii="Cambria" w:cs="Cambria" w:eastAsia="Cambria" w:hAnsi="Cambria"/>
          <w:rtl w:val="0"/>
        </w:rPr>
        <w:t xml:space="preserve">Úvodní stránka Pausaniova cestopisu v renesančním rukopisu z roku 1485. Zdroj: Wikimedia Commons</w:t>
      </w:r>
      <w:r w:rsidDel="00000000" w:rsidR="00000000" w:rsidRPr="00000000">
        <w:br w:type="page"/>
      </w:r>
      <w:r w:rsidDel="00000000" w:rsidR="00000000" w:rsidRPr="00000000">
        <w:rPr>
          <w:rtl w:val="0"/>
        </w:rPr>
      </w:r>
    </w:p>
    <w:p w:rsidR="00000000" w:rsidDel="00000000" w:rsidP="00000000" w:rsidRDefault="00000000" w:rsidRPr="00000000" w14:paraId="00000026">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Jak se podle autora proměňovaly olympijské hry?</w:t>
      </w:r>
    </w:p>
    <w:p w:rsidR="00000000" w:rsidDel="00000000" w:rsidP="00000000" w:rsidRDefault="00000000" w:rsidRPr="00000000" w14:paraId="00000027">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8">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9">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A">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Co se z textu dozvídáme o programu starověkých olympiád?</w:t>
      </w:r>
    </w:p>
    <w:p w:rsidR="00000000" w:rsidDel="00000000" w:rsidP="00000000" w:rsidRDefault="00000000" w:rsidRPr="00000000" w14:paraId="0000002B">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C">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D">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E">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2F">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30">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Zaškrtněte, o čem se můžeme dozvědět z pramene.</w:t>
      </w:r>
    </w:p>
    <w:p w:rsidR="00000000" w:rsidDel="00000000" w:rsidP="00000000" w:rsidRDefault="00000000" w:rsidRPr="00000000" w14:paraId="00000031">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Sportovní disciplíny na hrách</w:t>
      </w:r>
    </w:p>
    <w:p w:rsidR="00000000" w:rsidDel="00000000" w:rsidP="00000000" w:rsidRDefault="00000000" w:rsidRPr="00000000" w14:paraId="00000032">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Podoba sportovišť</w:t>
      </w:r>
    </w:p>
    <w:p w:rsidR="00000000" w:rsidDel="00000000" w:rsidP="00000000" w:rsidRDefault="00000000" w:rsidRPr="00000000" w14:paraId="00000033">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Politický význam her</w:t>
      </w:r>
    </w:p>
    <w:p w:rsidR="00000000" w:rsidDel="00000000" w:rsidP="00000000" w:rsidRDefault="00000000" w:rsidRPr="00000000" w14:paraId="00000034">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Náboženský význam her</w:t>
      </w:r>
    </w:p>
    <w:p w:rsidR="00000000" w:rsidDel="00000000" w:rsidP="00000000" w:rsidRDefault="00000000" w:rsidRPr="00000000" w14:paraId="00000035">
      <w:pPr>
        <w:widowControl w:val="0"/>
        <w:numPr>
          <w:ilvl w:val="0"/>
          <w:numId w:val="1"/>
        </w:numPr>
        <w:spacing w:after="240" w:lineRule="auto"/>
        <w:ind w:left="720" w:hanging="360"/>
        <w:rPr>
          <w:rFonts w:ascii="Cambria" w:cs="Cambria" w:eastAsia="Cambria" w:hAnsi="Cambria"/>
        </w:rPr>
      </w:pPr>
      <w:r w:rsidDel="00000000" w:rsidR="00000000" w:rsidRPr="00000000">
        <w:rPr>
          <w:rFonts w:ascii="Cambria" w:cs="Cambria" w:eastAsia="Cambria" w:hAnsi="Cambria"/>
          <w:rtl w:val="0"/>
        </w:rPr>
        <w:t xml:space="preserve">Jiné</w:t>
      </w:r>
    </w:p>
    <w:p w:rsidR="00000000" w:rsidDel="00000000" w:rsidP="00000000" w:rsidRDefault="00000000" w:rsidRPr="00000000" w14:paraId="00000036">
      <w:pPr>
        <w:widowControl w:val="0"/>
        <w:spacing w:after="24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37">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Co byste potřebovali ještě vědět, abyste prameni lépe porozuměli?</w:t>
      </w:r>
      <w:r w:rsidDel="00000000" w:rsidR="00000000" w:rsidRPr="00000000">
        <w:br w:type="page"/>
      </w:r>
      <w:r w:rsidDel="00000000" w:rsidR="00000000" w:rsidRPr="00000000">
        <w:rPr>
          <w:rtl w:val="0"/>
        </w:rPr>
      </w:r>
    </w:p>
    <w:p w:rsidR="00000000" w:rsidDel="00000000" w:rsidP="00000000" w:rsidRDefault="00000000" w:rsidRPr="00000000" w14:paraId="00000038">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Co zjistili archeologové z vykopávek v Olympii?</w:t>
      </w:r>
    </w:p>
    <w:p w:rsidR="00000000" w:rsidDel="00000000" w:rsidP="00000000" w:rsidRDefault="00000000" w:rsidRPr="00000000" w14:paraId="00000039">
      <w:pPr>
        <w:widowControl w:val="0"/>
        <w:spacing w:after="240" w:lineRule="auto"/>
        <w:rPr>
          <w:rFonts w:ascii="Cambria" w:cs="Cambria" w:eastAsia="Cambria" w:hAnsi="Cambria"/>
          <w:b w:val="1"/>
        </w:rPr>
      </w:pPr>
      <w:r w:rsidDel="00000000" w:rsidR="00000000" w:rsidRPr="00000000">
        <w:rPr>
          <w:rFonts w:ascii="Cambria" w:cs="Cambria" w:eastAsia="Cambria" w:hAnsi="Cambria"/>
          <w:b w:val="1"/>
        </w:rPr>
        <w:drawing>
          <wp:inline distB="114300" distT="114300" distL="114300" distR="114300">
            <wp:extent cx="5281613" cy="3719940"/>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281613" cy="371994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after="240" w:lineRule="auto"/>
        <w:rPr/>
      </w:pPr>
      <w:r w:rsidDel="00000000" w:rsidR="00000000" w:rsidRPr="00000000">
        <w:rPr>
          <w:rFonts w:ascii="Cambria" w:cs="Cambria" w:eastAsia="Cambria" w:hAnsi="Cambria"/>
          <w:rtl w:val="0"/>
        </w:rPr>
        <w:t xml:space="preserve">Plánek svatyně v Olympii v Řecku. Zdroj: Wikimedia Commons, </w:t>
      </w:r>
      <w:hyperlink r:id="rId13">
        <w:r w:rsidDel="00000000" w:rsidR="00000000" w:rsidRPr="00000000">
          <w:rPr>
            <w:rFonts w:ascii="Cambria" w:cs="Cambria" w:eastAsia="Cambria" w:hAnsi="Cambria"/>
            <w:rtl w:val="0"/>
          </w:rPr>
          <w:t xml:space="preserve">Creative Commons</w:t>
        </w:r>
      </w:hyperlink>
      <w:r w:rsidDel="00000000" w:rsidR="00000000" w:rsidRPr="00000000">
        <w:rPr>
          <w:rFonts w:ascii="Cambria" w:cs="Cambria" w:eastAsia="Cambria" w:hAnsi="Cambria"/>
          <w:rtl w:val="0"/>
        </w:rPr>
        <w:t xml:space="preserve"> </w:t>
      </w:r>
      <w:hyperlink r:id="rId14">
        <w:r w:rsidDel="00000000" w:rsidR="00000000" w:rsidRPr="00000000">
          <w:rPr>
            <w:rFonts w:ascii="Cambria" w:cs="Cambria" w:eastAsia="Cambria" w:hAnsi="Cambria"/>
            <w:rtl w:val="0"/>
          </w:rPr>
          <w:t xml:space="preserve">Attribution-Share Alike 4.0 International</w:t>
        </w:r>
      </w:hyperlink>
      <w:r w:rsidDel="00000000" w:rsidR="00000000" w:rsidRPr="00000000">
        <w:rPr>
          <w:rtl w:val="0"/>
        </w:rPr>
      </w:r>
    </w:p>
    <w:p w:rsidR="00000000" w:rsidDel="00000000" w:rsidP="00000000" w:rsidRDefault="00000000" w:rsidRPr="00000000" w14:paraId="0000003B">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Popisky k plánku:</w:t>
      </w:r>
      <w:r w:rsidDel="00000000" w:rsidR="00000000" w:rsidRPr="00000000">
        <w:rPr>
          <w:rtl w:val="0"/>
        </w:rPr>
      </w:r>
    </w:p>
    <w:p w:rsidR="00000000" w:rsidDel="00000000" w:rsidP="00000000" w:rsidRDefault="00000000" w:rsidRPr="00000000" w14:paraId="0000003C">
      <w:pPr>
        <w:widowControl w:val="0"/>
        <w:spacing w:after="240" w:lineRule="auto"/>
        <w:rPr>
          <w:rFonts w:ascii="Cambria" w:cs="Cambria" w:eastAsia="Cambria" w:hAnsi="Cambria"/>
        </w:rPr>
      </w:pPr>
      <w:r w:rsidDel="00000000" w:rsidR="00000000" w:rsidRPr="00000000">
        <w:rPr>
          <w:rFonts w:ascii="Cambria" w:cs="Cambria" w:eastAsia="Cambria" w:hAnsi="Cambria"/>
          <w:rtl w:val="0"/>
        </w:rPr>
        <w:t xml:space="preserve">Světle žlutou barvou jsou označeny nejstarší stavby z archaického období (8. stol př. nl. </w:t>
      </w:r>
      <w:r w:rsidDel="00000000" w:rsidR="00000000" w:rsidRPr="00000000">
        <w:rPr>
          <w:rFonts w:ascii="Calibri" w:cs="Calibri" w:eastAsia="Calibri" w:hAnsi="Calibri"/>
          <w:rtl w:val="0"/>
        </w:rPr>
        <w:t xml:space="preserve">–</w:t>
      </w:r>
      <w:r w:rsidDel="00000000" w:rsidR="00000000" w:rsidRPr="00000000">
        <w:rPr>
          <w:rFonts w:ascii="Cambria" w:cs="Cambria" w:eastAsia="Cambria" w:hAnsi="Cambria"/>
          <w:rtl w:val="0"/>
        </w:rPr>
        <w:t xml:space="preserve"> 480 př. n. l.), oranžovou stavby z mladšího klasického období (480</w:t>
      </w:r>
      <w:r w:rsidDel="00000000" w:rsidR="00000000" w:rsidRPr="00000000">
        <w:rPr>
          <w:rFonts w:ascii="Calibri" w:cs="Calibri" w:eastAsia="Calibri" w:hAnsi="Calibri"/>
          <w:rtl w:val="0"/>
        </w:rPr>
        <w:t xml:space="preserve">–</w:t>
      </w:r>
      <w:r w:rsidDel="00000000" w:rsidR="00000000" w:rsidRPr="00000000">
        <w:rPr>
          <w:rFonts w:ascii="Cambria" w:cs="Cambria" w:eastAsia="Cambria" w:hAnsi="Cambria"/>
          <w:rtl w:val="0"/>
        </w:rPr>
        <w:t xml:space="preserve">323 př. n. l.), červenou stavby z hellenistického období (323 př. n.l  </w:t>
      </w:r>
      <w:r w:rsidDel="00000000" w:rsidR="00000000" w:rsidRPr="00000000">
        <w:rPr>
          <w:rFonts w:ascii="Calibri" w:cs="Calibri" w:eastAsia="Calibri" w:hAnsi="Calibri"/>
          <w:rtl w:val="0"/>
        </w:rPr>
        <w:t xml:space="preserve">–</w:t>
      </w:r>
      <w:r w:rsidDel="00000000" w:rsidR="00000000" w:rsidRPr="00000000">
        <w:rPr>
          <w:rFonts w:ascii="Cambria" w:cs="Cambria" w:eastAsia="Cambria" w:hAnsi="Cambria"/>
          <w:rtl w:val="0"/>
        </w:rPr>
        <w:t xml:space="preserve"> počátek našeho letopočtu) a fialovou z nejmladšího římského období (</w:t>
      </w:r>
      <w:r w:rsidDel="00000000" w:rsidR="00000000" w:rsidRPr="00000000">
        <w:rPr>
          <w:rFonts w:ascii="Cambria" w:cs="Cambria" w:eastAsia="Cambria" w:hAnsi="Cambria"/>
          <w:rtl w:val="0"/>
        </w:rPr>
        <w:t xml:space="preserve">počátek</w:t>
      </w:r>
      <w:r w:rsidDel="00000000" w:rsidR="00000000" w:rsidRPr="00000000">
        <w:rPr>
          <w:rFonts w:ascii="Cambria" w:cs="Cambria" w:eastAsia="Cambria" w:hAnsi="Cambria"/>
          <w:rtl w:val="0"/>
        </w:rPr>
        <w:t xml:space="preserve"> našeho letopočtu </w:t>
      </w:r>
      <w:r w:rsidDel="00000000" w:rsidR="00000000" w:rsidRPr="00000000">
        <w:rPr>
          <w:rFonts w:ascii="Calibri" w:cs="Calibri" w:eastAsia="Calibri" w:hAnsi="Calibri"/>
          <w:rtl w:val="0"/>
        </w:rPr>
        <w:t xml:space="preserve">– </w:t>
      </w:r>
      <w:r w:rsidDel="00000000" w:rsidR="00000000" w:rsidRPr="00000000">
        <w:rPr>
          <w:rFonts w:ascii="Cambria" w:cs="Cambria" w:eastAsia="Cambria" w:hAnsi="Cambria"/>
          <w:rtl w:val="0"/>
        </w:rPr>
        <w:t xml:space="preserve">395 n. l.).</w:t>
      </w:r>
    </w:p>
    <w:p w:rsidR="00000000" w:rsidDel="00000000" w:rsidP="00000000" w:rsidRDefault="00000000" w:rsidRPr="00000000" w14:paraId="0000003D">
      <w:pPr>
        <w:widowControl w:val="0"/>
        <w:spacing w:after="240" w:lineRule="auto"/>
        <w:rPr>
          <w:rFonts w:ascii="Cambria" w:cs="Cambria" w:eastAsia="Cambria" w:hAnsi="Cambria"/>
        </w:rPr>
      </w:pPr>
      <w:r w:rsidDel="00000000" w:rsidR="00000000" w:rsidRPr="00000000">
        <w:rPr>
          <w:rFonts w:ascii="Cambria" w:cs="Cambria" w:eastAsia="Cambria" w:hAnsi="Cambria"/>
          <w:rtl w:val="0"/>
        </w:rPr>
        <w:t xml:space="preserve">Popisky k vybraným budovám:</w:t>
      </w:r>
    </w:p>
    <w:p w:rsidR="00000000" w:rsidDel="00000000" w:rsidP="00000000" w:rsidRDefault="00000000" w:rsidRPr="00000000" w14:paraId="0000003E">
      <w:pPr>
        <w:widowControl w:val="0"/>
        <w:spacing w:after="240" w:lineRule="auto"/>
        <w:ind w:left="0" w:firstLine="0"/>
        <w:rPr>
          <w:rFonts w:ascii="Cambria" w:cs="Cambria" w:eastAsia="Cambria" w:hAnsi="Cambria"/>
        </w:rPr>
      </w:pPr>
      <w:r w:rsidDel="00000000" w:rsidR="00000000" w:rsidRPr="00000000">
        <w:rPr>
          <w:rFonts w:ascii="Cambria" w:cs="Cambria" w:eastAsia="Cambria" w:hAnsi="Cambria"/>
          <w:rtl w:val="0"/>
        </w:rPr>
        <w:t xml:space="preserve">1) Chrám boha Dia, 2) Oltář boha Dia, 3) Chrám bohyně Héry, 12) Stadium  - místo, kde se odehrávala řada sportovních disciplín, 13) Hipodrom - závodiště pro jezdecké disciplíny (závody jezdců na koních a závody jezdců na vozech), 14) Gymnasium - místo pro trénink i závodění v hodu oštěpem a vrhu diskem, 15) Palaestra - budova pro zápasnické sporty, 24) </w:t>
      </w:r>
      <w:r w:rsidDel="00000000" w:rsidR="00000000" w:rsidRPr="00000000">
        <w:rPr>
          <w:rFonts w:ascii="Calibri" w:cs="Calibri" w:eastAsia="Calibri" w:hAnsi="Calibri"/>
          <w:rtl w:val="0"/>
        </w:rPr>
        <w:t xml:space="preserve">–</w:t>
      </w:r>
      <w:r w:rsidDel="00000000" w:rsidR="00000000" w:rsidRPr="00000000">
        <w:rPr>
          <w:rFonts w:ascii="Cambria" w:cs="Cambria" w:eastAsia="Cambria" w:hAnsi="Cambria"/>
          <w:rtl w:val="0"/>
        </w:rPr>
        <w:t xml:space="preserve"> 28) lázně</w:t>
      </w:r>
    </w:p>
    <w:p w:rsidR="00000000" w:rsidDel="00000000" w:rsidP="00000000" w:rsidRDefault="00000000" w:rsidRPr="00000000" w14:paraId="0000003F">
      <w:pPr>
        <w:widowControl w:val="0"/>
        <w:spacing w:after="240" w:lineRule="auto"/>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5329238" cy="3993718"/>
            <wp:effectExtent b="0" l="0" r="0" t="0"/>
            <wp:docPr id="3"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329238" cy="399371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spacing w:after="240" w:lineRule="auto"/>
        <w:rPr>
          <w:rFonts w:ascii="Cambria" w:cs="Cambria" w:eastAsia="Cambria" w:hAnsi="Cambria"/>
        </w:rPr>
      </w:pPr>
      <w:r w:rsidDel="00000000" w:rsidR="00000000" w:rsidRPr="00000000">
        <w:rPr>
          <w:rFonts w:ascii="Cambria" w:cs="Cambria" w:eastAsia="Cambria" w:hAnsi="Cambria"/>
          <w:rtl w:val="0"/>
        </w:rPr>
        <w:t xml:space="preserve">Fotografie Olympie z roku 2020. Zdroj: Wikimed</w:t>
      </w:r>
      <w:r w:rsidDel="00000000" w:rsidR="00000000" w:rsidRPr="00000000">
        <w:rPr>
          <w:rFonts w:ascii="Cambria" w:cs="Cambria" w:eastAsia="Cambria" w:hAnsi="Cambria"/>
          <w:rtl w:val="0"/>
        </w:rPr>
        <w:t xml:space="preserve">ia Commons, </w:t>
      </w:r>
      <w:hyperlink r:id="rId16">
        <w:r w:rsidDel="00000000" w:rsidR="00000000" w:rsidRPr="00000000">
          <w:rPr>
            <w:rFonts w:ascii="Cambria" w:cs="Cambria" w:eastAsia="Cambria" w:hAnsi="Cambria"/>
            <w:sz w:val="21"/>
            <w:szCs w:val="21"/>
            <w:rtl w:val="0"/>
          </w:rPr>
          <w:t xml:space="preserve">Creative Commons</w:t>
        </w:r>
      </w:hyperlink>
      <w:r w:rsidDel="00000000" w:rsidR="00000000" w:rsidRPr="00000000">
        <w:rPr>
          <w:rFonts w:ascii="Cambria" w:cs="Cambria" w:eastAsia="Cambria" w:hAnsi="Cambria"/>
          <w:sz w:val="21"/>
          <w:szCs w:val="21"/>
          <w:rtl w:val="0"/>
        </w:rPr>
        <w:t xml:space="preserve"> </w:t>
      </w:r>
      <w:r w:rsidDel="00000000" w:rsidR="00000000" w:rsidRPr="00000000">
        <w:rPr>
          <w:rFonts w:ascii="Cambria" w:cs="Cambria" w:eastAsia="Cambria" w:hAnsi="Cambria"/>
          <w:sz w:val="21"/>
          <w:szCs w:val="21"/>
          <w:rtl w:val="0"/>
        </w:rPr>
        <w:t xml:space="preserve">Attribution-Share Alike 4.0 International</w:t>
      </w:r>
      <w:r w:rsidDel="00000000" w:rsidR="00000000" w:rsidRPr="00000000">
        <w:rPr>
          <w:rtl w:val="0"/>
        </w:rPr>
      </w:r>
    </w:p>
    <w:p w:rsidR="00000000" w:rsidDel="00000000" w:rsidP="00000000" w:rsidRDefault="00000000" w:rsidRPr="00000000" w14:paraId="00000041">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Jaké druhy budov se v Olympii nacházely?</w:t>
      </w:r>
    </w:p>
    <w:p w:rsidR="00000000" w:rsidDel="00000000" w:rsidP="00000000" w:rsidRDefault="00000000" w:rsidRPr="00000000" w14:paraId="00000042">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43">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Jaké aktivity se v budovách v Olympii mohly odehrávat?</w:t>
      </w:r>
    </w:p>
    <w:p w:rsidR="00000000" w:rsidDel="00000000" w:rsidP="00000000" w:rsidRDefault="00000000" w:rsidRPr="00000000" w14:paraId="00000044">
      <w:pPr>
        <w:widowControl w:val="0"/>
        <w:spacing w:after="240" w:lineRule="auto"/>
        <w:rPr>
          <w:rFonts w:ascii="Cambria" w:cs="Cambria" w:eastAsia="Cambria" w:hAnsi="Cambria"/>
          <w:b w:val="1"/>
        </w:rPr>
      </w:pPr>
      <w:r w:rsidDel="00000000" w:rsidR="00000000" w:rsidRPr="00000000">
        <w:rPr>
          <w:rtl w:val="0"/>
        </w:rPr>
      </w:r>
    </w:p>
    <w:p w:rsidR="00000000" w:rsidDel="00000000" w:rsidP="00000000" w:rsidRDefault="00000000" w:rsidRPr="00000000" w14:paraId="00000045">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Zaškrtněte, o čem se můžeme dozvědět z pramene.</w:t>
      </w:r>
    </w:p>
    <w:p w:rsidR="00000000" w:rsidDel="00000000" w:rsidP="00000000" w:rsidRDefault="00000000" w:rsidRPr="00000000" w14:paraId="00000046">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Sportovní disciplíny na hrách</w:t>
      </w:r>
    </w:p>
    <w:p w:rsidR="00000000" w:rsidDel="00000000" w:rsidP="00000000" w:rsidRDefault="00000000" w:rsidRPr="00000000" w14:paraId="00000047">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Podoba sportovišť</w:t>
      </w:r>
    </w:p>
    <w:p w:rsidR="00000000" w:rsidDel="00000000" w:rsidP="00000000" w:rsidRDefault="00000000" w:rsidRPr="00000000" w14:paraId="00000048">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Politický význam her</w:t>
      </w:r>
    </w:p>
    <w:p w:rsidR="00000000" w:rsidDel="00000000" w:rsidP="00000000" w:rsidRDefault="00000000" w:rsidRPr="00000000" w14:paraId="00000049">
      <w:pPr>
        <w:widowControl w:val="0"/>
        <w:numPr>
          <w:ilvl w:val="0"/>
          <w:numId w:val="1"/>
        </w:numPr>
        <w:spacing w:after="0" w:afterAutospacing="0" w:lineRule="auto"/>
        <w:ind w:left="720" w:hanging="360"/>
        <w:rPr>
          <w:rFonts w:ascii="Cambria" w:cs="Cambria" w:eastAsia="Cambria" w:hAnsi="Cambria"/>
        </w:rPr>
      </w:pPr>
      <w:r w:rsidDel="00000000" w:rsidR="00000000" w:rsidRPr="00000000">
        <w:rPr>
          <w:rFonts w:ascii="Cambria" w:cs="Cambria" w:eastAsia="Cambria" w:hAnsi="Cambria"/>
          <w:rtl w:val="0"/>
        </w:rPr>
        <w:t xml:space="preserve">Náboženský význam her</w:t>
      </w:r>
    </w:p>
    <w:p w:rsidR="00000000" w:rsidDel="00000000" w:rsidP="00000000" w:rsidRDefault="00000000" w:rsidRPr="00000000" w14:paraId="0000004A">
      <w:pPr>
        <w:widowControl w:val="0"/>
        <w:numPr>
          <w:ilvl w:val="0"/>
          <w:numId w:val="1"/>
        </w:numPr>
        <w:spacing w:after="240" w:lineRule="auto"/>
        <w:ind w:left="720" w:hanging="360"/>
        <w:rPr>
          <w:rFonts w:ascii="Cambria" w:cs="Cambria" w:eastAsia="Cambria" w:hAnsi="Cambria"/>
        </w:rPr>
      </w:pPr>
      <w:r w:rsidDel="00000000" w:rsidR="00000000" w:rsidRPr="00000000">
        <w:rPr>
          <w:rFonts w:ascii="Cambria" w:cs="Cambria" w:eastAsia="Cambria" w:hAnsi="Cambria"/>
          <w:rtl w:val="0"/>
        </w:rPr>
        <w:t xml:space="preserve">Jiné</w:t>
      </w:r>
    </w:p>
    <w:p w:rsidR="00000000" w:rsidDel="00000000" w:rsidP="00000000" w:rsidRDefault="00000000" w:rsidRPr="00000000" w14:paraId="0000004B">
      <w:pPr>
        <w:widowControl w:val="0"/>
        <w:spacing w:after="240" w:lineRule="auto"/>
        <w:rPr>
          <w:rFonts w:ascii="Cambria" w:cs="Cambria" w:eastAsia="Cambria" w:hAnsi="Cambria"/>
          <w:b w:val="1"/>
        </w:rPr>
      </w:pPr>
      <w:r w:rsidDel="00000000" w:rsidR="00000000" w:rsidRPr="00000000">
        <w:rPr>
          <w:rFonts w:ascii="Cambria" w:cs="Cambria" w:eastAsia="Cambria" w:hAnsi="Cambria"/>
          <w:b w:val="1"/>
          <w:rtl w:val="0"/>
        </w:rPr>
        <w:t xml:space="preserve">Co byste potřebovali ještě vědět, abyste prameni lépe porozuměli?</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6.jpg"/><Relationship Id="rId13" Type="http://schemas.openxmlformats.org/officeDocument/2006/relationships/hyperlink" Target="https://en.wikipedia.org/wiki/en:Creative_Commons"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jpg"/><Relationship Id="rId14" Type="http://schemas.openxmlformats.org/officeDocument/2006/relationships/hyperlink" Target="https://creativecommons.org/licenses/by-sa/4.0/deed.en" TargetMode="External"/><Relationship Id="rId16" Type="http://schemas.openxmlformats.org/officeDocument/2006/relationships/hyperlink" Target="https://en.wikipedia.org/wiki/en:Creative_Commons" TargetMode="Externa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4.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